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AC" w:rsidRDefault="00DF6FAC" w:rsidP="00DF6FAC">
      <w:pPr>
        <w:spacing w:line="596" w:lineRule="exact"/>
        <w:ind w:rightChars="-50" w:right="-105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在闽优秀台湾人才遴选办法</w:t>
      </w:r>
    </w:p>
    <w:p w:rsidR="00DF6FAC" w:rsidRDefault="00DF6FAC" w:rsidP="00DF6FAC">
      <w:pPr>
        <w:spacing w:line="596" w:lineRule="exact"/>
        <w:ind w:rightChars="-50" w:right="-105" w:firstLine="200"/>
        <w:rPr>
          <w:rFonts w:eastAsia="仿宋_GB2312" w:hint="eastAsia"/>
          <w:color w:val="000000"/>
          <w:sz w:val="32"/>
          <w:szCs w:val="32"/>
        </w:rPr>
      </w:pP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第一条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根据《福建省“海纳百川”高端人才聚集计划</w:t>
      </w:r>
      <w:r>
        <w:rPr>
          <w:rFonts w:ascii="仿宋_GB2312" w:eastAsia="仿宋_GB2312" w:hint="eastAsia"/>
          <w:color w:val="000000"/>
          <w:sz w:val="32"/>
          <w:szCs w:val="32"/>
        </w:rPr>
        <w:t>（2013-2017年）》（闽委办发〔2012〕3号</w:t>
      </w:r>
      <w:r>
        <w:rPr>
          <w:rFonts w:eastAsia="仿宋_GB2312" w:hint="eastAsia"/>
          <w:color w:val="000000"/>
          <w:sz w:val="32"/>
          <w:szCs w:val="32"/>
        </w:rPr>
        <w:t>），为深化闽台人才交流与合作，激励、聚集更多台湾高端人才为我省经济社会发展服务，结合我省实际情况制定本办法。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第二条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在闽优秀台湾人才遴选工作，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坚持以品德、知识、能力和业绩为标准，</w:t>
      </w:r>
      <w:r>
        <w:rPr>
          <w:rFonts w:eastAsia="仿宋_GB2312" w:hint="eastAsia"/>
          <w:color w:val="000000"/>
          <w:sz w:val="32"/>
          <w:szCs w:val="32"/>
        </w:rPr>
        <w:t>坚持服务我省经济建设和社会发展原则，坚持促进两岸关系和平发展原则，坚持公平、竞争、择优原则。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第三条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在闽优秀台湾人才，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是指为我省经济建设、社会发展作出较大贡献，或为推动闽台交流合作，维护两岸关系和平发展发挥重要作用，持有台湾身份证的在闽台湾居民。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第四条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在闽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优秀台湾人才推荐人选应当</w:t>
      </w:r>
      <w:r>
        <w:rPr>
          <w:rFonts w:eastAsia="仿宋_GB2312" w:hint="eastAsia"/>
          <w:color w:val="000000"/>
          <w:sz w:val="32"/>
          <w:szCs w:val="32"/>
        </w:rPr>
        <w:t>拥护两岸关系和平发展，遵纪守法，具有良好的品德和职业道德；有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一定的社会知名度</w:t>
      </w:r>
      <w:r>
        <w:rPr>
          <w:rFonts w:eastAsia="仿宋_GB2312" w:hint="eastAsia"/>
          <w:color w:val="000000"/>
          <w:sz w:val="32"/>
          <w:szCs w:val="32"/>
        </w:rPr>
        <w:t>，在我省企事业单位、高校或科研机构中从事研发、生产、教学或管理工作二年以上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color w:val="000000"/>
          <w:sz w:val="32"/>
          <w:szCs w:val="32"/>
        </w:rPr>
        <w:t>具有一定专长，作出较大贡献，或致力于推动闽台人员交流交往，在维护两岸关系和平发展大局工作中作出重要贡献。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第五条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在闽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优秀台湾人才遴选，采取组织推荐方式，按隶属关系自下而上逐级推荐申报。</w:t>
      </w:r>
      <w:r>
        <w:rPr>
          <w:rFonts w:eastAsia="仿宋_GB2312" w:hint="eastAsia"/>
          <w:color w:val="000000"/>
          <w:sz w:val="32"/>
          <w:szCs w:val="32"/>
        </w:rPr>
        <w:t>设区市的在闽台湾优秀人才，由设区市委台办推荐，报省委台办。省属单位的在闽台湾优秀人才，由所在单位向省委台办推荐。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贡献特别突出、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lastRenderedPageBreak/>
        <w:t>声望较高的，省委台办可直接提名推荐。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第六条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 由设区市委台办或省属单位对推荐人选写出推荐报告，连同推荐人选的申报材料一并报送省委台办。申报材料包括</w:t>
      </w:r>
      <w:r>
        <w:rPr>
          <w:rFonts w:eastAsia="仿宋_GB2312" w:hint="eastAsia"/>
          <w:color w:val="000000"/>
          <w:sz w:val="32"/>
          <w:szCs w:val="32"/>
        </w:rPr>
        <w:t>在闽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优秀台湾人才推荐表、</w:t>
      </w:r>
      <w:r>
        <w:rPr>
          <w:rFonts w:eastAsia="仿宋_GB2312" w:hint="eastAsia"/>
          <w:color w:val="000000"/>
          <w:sz w:val="32"/>
          <w:szCs w:val="32"/>
        </w:rPr>
        <w:t>在闽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优秀台湾人才推荐人选一览表、</w:t>
      </w:r>
      <w:r>
        <w:rPr>
          <w:rFonts w:eastAsia="仿宋_GB2312" w:hint="eastAsia"/>
          <w:color w:val="000000"/>
          <w:sz w:val="32"/>
          <w:szCs w:val="32"/>
        </w:rPr>
        <w:t>在闽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优秀台湾人才推荐人选简况等材料。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省委台办牵头成立专家评审组，对推荐人选进行评审。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第七条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专家评审组提出在闽优秀台湾人才建议人选。省委台办主任办公会议对建议人选进行研究审核，确定在闽优秀台湾人才人选名单，报省委人才工作领导小组研究确定正式人选。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第八条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正式人选由省委人才工作领导小组授予“在闽优秀台湾人才”称号，发给在闽优秀台湾人才扶持资金。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第九条  </w:t>
      </w:r>
      <w:r>
        <w:rPr>
          <w:rFonts w:eastAsia="仿宋_GB2312" w:hint="eastAsia"/>
          <w:color w:val="000000"/>
          <w:sz w:val="32"/>
          <w:szCs w:val="32"/>
        </w:rPr>
        <w:t>凡弄虚作假、违法违纪者取消其称号，并收回支持资金。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第十条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本办法由中共福建省委台湾工作办公室负责解释。</w:t>
      </w:r>
    </w:p>
    <w:p w:rsidR="00DF6FAC" w:rsidRDefault="00DF6FAC" w:rsidP="00DF6FAC">
      <w:pPr>
        <w:spacing w:line="596" w:lineRule="exact"/>
        <w:ind w:rightChars="-50" w:right="-105"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第十一条</w:t>
      </w:r>
      <w:r>
        <w:rPr>
          <w:rFonts w:eastAsia="仿宋_GB2312" w:hint="eastAsia"/>
          <w:color w:val="000000"/>
          <w:sz w:val="32"/>
          <w:szCs w:val="32"/>
        </w:rPr>
        <w:t xml:space="preserve">  </w:t>
      </w:r>
      <w:r>
        <w:rPr>
          <w:rFonts w:eastAsia="仿宋_GB2312" w:hint="eastAsia"/>
          <w:color w:val="000000"/>
          <w:sz w:val="32"/>
          <w:szCs w:val="32"/>
        </w:rPr>
        <w:t>本办法自公布之日起执行。</w:t>
      </w:r>
    </w:p>
    <w:p w:rsidR="00703F03" w:rsidRDefault="00703F03" w:rsidP="00DF6FAC"/>
    <w:sectPr w:rsidR="00703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F03" w:rsidRDefault="00703F03" w:rsidP="00DF6FAC">
      <w:r>
        <w:separator/>
      </w:r>
    </w:p>
  </w:endnote>
  <w:endnote w:type="continuationSeparator" w:id="1">
    <w:p w:rsidR="00703F03" w:rsidRDefault="00703F03" w:rsidP="00DF6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F03" w:rsidRDefault="00703F03" w:rsidP="00DF6FAC">
      <w:r>
        <w:separator/>
      </w:r>
    </w:p>
  </w:footnote>
  <w:footnote w:type="continuationSeparator" w:id="1">
    <w:p w:rsidR="00703F03" w:rsidRDefault="00703F03" w:rsidP="00DF6F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FAC"/>
    <w:rsid w:val="00703F03"/>
    <w:rsid w:val="00DF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6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F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6F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6F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>厦门大学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叶丛葵(2009100207)</dc:creator>
  <cp:keywords/>
  <dc:description/>
  <cp:lastModifiedBy>叶丛葵(2009100207)</cp:lastModifiedBy>
  <cp:revision>2</cp:revision>
  <dcterms:created xsi:type="dcterms:W3CDTF">2014-02-26T00:45:00Z</dcterms:created>
  <dcterms:modified xsi:type="dcterms:W3CDTF">2014-02-26T00:45:00Z</dcterms:modified>
</cp:coreProperties>
</file>